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7" w:rsidRPr="00427F5B" w:rsidRDefault="00AB04D7" w:rsidP="00AB04D7">
      <w:pPr>
        <w:spacing w:after="0"/>
        <w:ind w:left="6946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7F5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 </w:t>
      </w:r>
    </w:p>
    <w:p w:rsidR="00AB04D7" w:rsidRPr="00427F5B" w:rsidRDefault="00AB04D7" w:rsidP="00AB04D7">
      <w:pPr>
        <w:spacing w:after="0"/>
        <w:ind w:left="6946"/>
        <w:rPr>
          <w:rFonts w:ascii="Times New Roman" w:hAnsi="Times New Roman" w:cs="Times New Roman"/>
          <w:sz w:val="24"/>
          <w:szCs w:val="24"/>
          <w:lang w:val="uk-UA"/>
        </w:rPr>
      </w:pPr>
      <w:r w:rsidRPr="00427F5B">
        <w:rPr>
          <w:rFonts w:ascii="Times New Roman" w:hAnsi="Times New Roman" w:cs="Times New Roman"/>
          <w:sz w:val="24"/>
          <w:szCs w:val="24"/>
          <w:lang w:val="uk-UA"/>
        </w:rPr>
        <w:t>розпорядженням</w:t>
      </w:r>
    </w:p>
    <w:p w:rsidR="00AB04D7" w:rsidRDefault="00AB04D7" w:rsidP="00AB04D7">
      <w:pPr>
        <w:spacing w:after="0"/>
        <w:ind w:left="694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7F5B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427F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04D7" w:rsidRPr="00427F5B" w:rsidRDefault="00AB04D7" w:rsidP="00AB04D7">
      <w:pPr>
        <w:spacing w:after="0"/>
        <w:ind w:left="6946"/>
        <w:rPr>
          <w:rFonts w:ascii="Times New Roman" w:hAnsi="Times New Roman" w:cs="Times New Roman"/>
          <w:sz w:val="24"/>
          <w:szCs w:val="24"/>
          <w:lang w:val="uk-UA"/>
        </w:rPr>
      </w:pPr>
      <w:r w:rsidRPr="00427F5B"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 голови </w:t>
      </w:r>
    </w:p>
    <w:p w:rsidR="00AB04D7" w:rsidRDefault="00AB04D7" w:rsidP="00AB04D7">
      <w:pPr>
        <w:widowControl w:val="0"/>
        <w:autoSpaceDE w:val="0"/>
        <w:autoSpaceDN w:val="0"/>
        <w:adjustRightInd w:val="0"/>
        <w:spacing w:after="0"/>
        <w:ind w:left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07</w:t>
      </w:r>
      <w:r w:rsidRPr="00427F5B">
        <w:rPr>
          <w:rFonts w:ascii="Times New Roman" w:hAnsi="Times New Roman" w:cs="Times New Roman"/>
          <w:sz w:val="24"/>
          <w:szCs w:val="24"/>
          <w:lang w:val="uk-UA"/>
        </w:rPr>
        <w:t>.12.2021р.</w:t>
      </w:r>
    </w:p>
    <w:p w:rsidR="00AB04D7" w:rsidRPr="007A351B" w:rsidRDefault="00AB04D7" w:rsidP="007A351B">
      <w:pPr>
        <w:widowControl w:val="0"/>
        <w:autoSpaceDE w:val="0"/>
        <w:autoSpaceDN w:val="0"/>
        <w:adjustRightInd w:val="0"/>
        <w:spacing w:after="0"/>
        <w:ind w:left="694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№215</w:t>
      </w:r>
      <w:r w:rsidRPr="00427F5B">
        <w:rPr>
          <w:rFonts w:ascii="Times New Roman" w:hAnsi="Times New Roman" w:cs="Times New Roman"/>
          <w:sz w:val="24"/>
          <w:szCs w:val="24"/>
          <w:lang w:val="uk-UA"/>
        </w:rPr>
        <w:t>/А-2021</w:t>
      </w:r>
    </w:p>
    <w:p w:rsidR="0033223C" w:rsidRPr="0033223C" w:rsidRDefault="0033223C" w:rsidP="007A3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 виконавчого комітету, який відбудеться 17.12.2021 р.</w:t>
      </w:r>
    </w:p>
    <w:p w:rsidR="0033223C" w:rsidRPr="0033223C" w:rsidRDefault="0033223C" w:rsidP="0033223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соціально-економічного та культурного розвитку </w:t>
      </w:r>
      <w:proofErr w:type="spellStart"/>
      <w:r w:rsidRPr="0033223C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громади Ізмаїльського району Одеської області</w:t>
      </w:r>
    </w:p>
    <w:p w:rsidR="0033223C" w:rsidRPr="0033223C" w:rsidRDefault="0033223C" w:rsidP="003322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Череш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О.О. – головний спеціаліст відділу сільського господарства та економіки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322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Про бюджет </w:t>
      </w:r>
      <w:proofErr w:type="spellStart"/>
      <w:r w:rsidRPr="0033223C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Ізмаїльського району Одеської області</w:t>
      </w:r>
      <w:r w:rsidRPr="003322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 М. – начальник фінансового управління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3. Про внесення змін до рішення </w:t>
      </w:r>
      <w:proofErr w:type="spellStart"/>
      <w:r w:rsidRPr="0033223C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 ради  Ізмаїльського району Одеської області від 24 грудня 2020 року  № 110-</w:t>
      </w:r>
      <w:r w:rsidRPr="0033223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</w:t>
      </w:r>
      <w:proofErr w:type="spellStart"/>
      <w:r w:rsidRPr="0033223C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proofErr w:type="spellEnd"/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Ізмаїльського району Одеської області на 2021 рік»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 М. – начальник фінансового управління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4.Про затвердження кошторису видатків на утримання апарату </w:t>
      </w:r>
      <w:proofErr w:type="spellStart"/>
      <w:r w:rsidRPr="0033223C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та її виконавчих органів на 2021 рік 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 М. – начальник фінансового управління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5. Про затвердження кошторису видатків на утримання апарату </w:t>
      </w:r>
      <w:proofErr w:type="spellStart"/>
      <w:r w:rsidRPr="0033223C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та її виконавчих органів на 2022 рік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 М. – начальник фінансового управління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6. Про надання пільги із сплати земельного податку  на 2022 рік 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 М. – начальник фінансового управління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7. Про надання пільги із сплати податку на нерухоме майно, відмінне від земельної ділянки  на 2022 рік 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 М. – начальник фінансового управління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>8. Про надання пільги із сплати земельного податку  на 2022 рік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 М. – начальник фінансового управління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9. Про перерозподіл бюджетних призначень за бюджетними програмами між головними розпорядниками сільського бюджету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 Ізмаїльського району Одеської області на 2021 рік.</w:t>
      </w:r>
    </w:p>
    <w:p w:rsidR="0033223C" w:rsidRPr="007A351B" w:rsidRDefault="0033223C" w:rsidP="007A351B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 М. – начальник фінансового управління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3322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3223C">
        <w:rPr>
          <w:rFonts w:ascii="Times New Roman" w:hAnsi="Times New Roman" w:cs="Times New Roman"/>
          <w:sz w:val="24"/>
          <w:szCs w:val="24"/>
          <w:lang w:val="uk-UA"/>
        </w:rPr>
        <w:t>Про надання ХХХХХХХХХХХХХХХХ р. н., статусу дитини, позбавленої батьківського піклування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lastRenderedPageBreak/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>11. Про надання ХХХХХХХХХХХХХХХХ р. н., статусу дитини, позбавленої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23C">
        <w:rPr>
          <w:rFonts w:ascii="Times New Roman" w:hAnsi="Times New Roman" w:cs="Times New Roman"/>
          <w:sz w:val="24"/>
          <w:szCs w:val="24"/>
          <w:lang w:val="uk-UA"/>
        </w:rPr>
        <w:t>батьківського піклування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>12.Про призначення ХХХХХХХХХХХХХХХХ, опікуном над ХХХХХХХХХХХХХХХХ р. н.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>13. Про надання ХХХХХХХХХХХХХХХХ р. н., статусу дитини, позбавленої батьківського піклування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14. Про затвердження висновку органу опіки та піклування про доцільність позбавлення батьківських прав 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>15.Про надання дозволу на укладення та підписання правочину купівлі-продажу квартири</w:t>
      </w: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r w:rsidRPr="0033223C">
        <w:rPr>
          <w:rFonts w:ascii="Times New Roman" w:hAnsi="Times New Roman" w:cs="Times New Roman"/>
          <w:sz w:val="24"/>
          <w:szCs w:val="24"/>
          <w:lang w:val="uk-UA"/>
        </w:rPr>
        <w:t>від імені малолітньої дитини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16. Про призначення </w:t>
      </w:r>
      <w:r w:rsidRPr="0033223C">
        <w:rPr>
          <w:rFonts w:ascii="Times New Roman" w:hAnsi="Times New Roman" w:cs="Times New Roman"/>
          <w:sz w:val="24"/>
          <w:szCs w:val="24"/>
          <w:lang w:val="uk-UA"/>
        </w:rPr>
        <w:t>ХХХХХХХХХХХХХХХХ</w:t>
      </w: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опікуном над </w:t>
      </w:r>
      <w:r w:rsidRPr="0033223C">
        <w:rPr>
          <w:rFonts w:ascii="Times New Roman" w:hAnsi="Times New Roman" w:cs="Times New Roman"/>
          <w:sz w:val="24"/>
          <w:szCs w:val="24"/>
          <w:lang w:val="uk-UA"/>
        </w:rPr>
        <w:t>ХХХХХХХХХХХХХХХХ</w:t>
      </w: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р.н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. та  піклувальником над  </w:t>
      </w:r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ХХХХХХХХХХХХХХХХ </w:t>
      </w: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р.н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.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>17.Про визначення місця проживання малолітньої дитини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18.</w:t>
      </w:r>
      <w:r w:rsidRPr="0033223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33223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Про надання </w:t>
      </w:r>
      <w:r w:rsidRPr="0033223C">
        <w:rPr>
          <w:rFonts w:ascii="Times New Roman" w:hAnsi="Times New Roman" w:cs="Times New Roman"/>
          <w:sz w:val="24"/>
          <w:szCs w:val="24"/>
          <w:lang w:val="uk-UA"/>
        </w:rPr>
        <w:t>ХХХХХХХХХХХХХХХХ</w:t>
      </w:r>
      <w:r w:rsidRPr="0033223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дозволу на вчинення від імені малолітньої </w:t>
      </w:r>
      <w:r w:rsidRPr="0033223C">
        <w:rPr>
          <w:rFonts w:ascii="Times New Roman" w:hAnsi="Times New Roman" w:cs="Times New Roman"/>
          <w:sz w:val="24"/>
          <w:szCs w:val="24"/>
          <w:lang w:val="uk-UA"/>
        </w:rPr>
        <w:t>ХХХХХХХХХХХХХХХХ</w:t>
      </w:r>
      <w:r w:rsidRPr="0033223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3223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р.н</w:t>
      </w:r>
      <w:proofErr w:type="spellEnd"/>
      <w:r w:rsidRPr="0033223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., правочину оренди земельної ділянки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19. </w:t>
      </w:r>
      <w:r w:rsidRPr="003322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 взяття на облік громадян, які потребують поліпшення житлових умов,  дитини,</w:t>
      </w:r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322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позбавленої батьківського піклування, </w:t>
      </w:r>
      <w:r w:rsidRPr="0033223C">
        <w:rPr>
          <w:rFonts w:ascii="Times New Roman" w:hAnsi="Times New Roman" w:cs="Times New Roman"/>
          <w:sz w:val="24"/>
          <w:szCs w:val="24"/>
          <w:lang w:val="uk-UA"/>
        </w:rPr>
        <w:t>ХХХХХХХХХХХХХХХХ</w:t>
      </w:r>
      <w:r w:rsidRPr="003322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322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р.н</w:t>
      </w:r>
      <w:proofErr w:type="spellEnd"/>
      <w:r w:rsidRPr="0033223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20. </w:t>
      </w:r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списку осіб/сімей, які опинились у складних життєвих обставинах,  яким надаються або відмовлено в наданні соціальних послуг за місцем  проживання на безоплатній основі в </w:t>
      </w:r>
      <w:proofErr w:type="spellStart"/>
      <w:r w:rsidRPr="0033223C">
        <w:rPr>
          <w:rFonts w:ascii="Times New Roman" w:hAnsi="Times New Roman" w:cs="Times New Roman"/>
          <w:sz w:val="24"/>
          <w:szCs w:val="24"/>
          <w:lang w:val="uk-UA"/>
        </w:rPr>
        <w:t>Саф’янівській</w:t>
      </w:r>
      <w:proofErr w:type="spellEnd"/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  територіальній громаді</w:t>
      </w:r>
    </w:p>
    <w:p w:rsidR="0033223C" w:rsidRPr="0033223C" w:rsidRDefault="0033223C" w:rsidP="007A35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Брусова М. В. – директор </w:t>
      </w:r>
      <w:r w:rsidRPr="00332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КУ «Центр соціальних служб </w:t>
      </w:r>
      <w:proofErr w:type="spellStart"/>
      <w:r w:rsidRPr="0033223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Ізмаїльського району Одеської області»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21. Про затвердження списку осіб, яким надаються або відмовлено в наданні соціальних послуг за місцем проживання на безоплатній основі в </w:t>
      </w:r>
      <w:proofErr w:type="spellStart"/>
      <w:r w:rsidRPr="0033223C">
        <w:rPr>
          <w:rFonts w:ascii="Times New Roman" w:hAnsi="Times New Roman" w:cs="Times New Roman"/>
          <w:sz w:val="24"/>
          <w:szCs w:val="24"/>
          <w:lang w:val="uk-UA"/>
        </w:rPr>
        <w:t>Саф’янівській</w:t>
      </w:r>
      <w:proofErr w:type="spellEnd"/>
      <w:r w:rsidRPr="0033223C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територіальній громаді</w:t>
      </w:r>
    </w:p>
    <w:p w:rsidR="0033223C" w:rsidRPr="0033223C" w:rsidRDefault="0033223C" w:rsidP="003322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lastRenderedPageBreak/>
        <w:t xml:space="preserve">Брусова М. В. – директор </w:t>
      </w:r>
      <w:r w:rsidRPr="00332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КУ «Центр соціальних служб </w:t>
      </w:r>
      <w:proofErr w:type="spellStart"/>
      <w:r w:rsidRPr="0033223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Ізмаїльського району Одеської області»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22. </w:t>
      </w:r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присвоєння адреси об’єкту нерухомості – житловому будинку по вул. Перемоги,39 у с. </w:t>
      </w:r>
      <w:proofErr w:type="spellStart"/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>Комишівка</w:t>
      </w:r>
      <w:proofErr w:type="spellEnd"/>
    </w:p>
    <w:p w:rsidR="0033223C" w:rsidRPr="0033223C" w:rsidRDefault="0033223C" w:rsidP="003322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>23. Про присвоєння адреси об’єкту нерухомості – житловому будинку по вул. Миру,2/16 у с. Багате</w:t>
      </w:r>
    </w:p>
    <w:p w:rsidR="0033223C" w:rsidRPr="0033223C" w:rsidRDefault="0033223C" w:rsidP="003322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>24. Про присвоєння адреси об’єкту нерухомості – нежитловому будинку по вул. Толбухіна,1 у с. Матроска</w:t>
      </w:r>
    </w:p>
    <w:p w:rsidR="0033223C" w:rsidRPr="0033223C" w:rsidRDefault="0033223C" w:rsidP="003322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>25. Про присвоєння адреси об’єкту нерухомості – нежитловому будинку по вул. Толбухіна,1 у с. Матроска</w:t>
      </w:r>
    </w:p>
    <w:p w:rsidR="0033223C" w:rsidRPr="0033223C" w:rsidRDefault="0033223C" w:rsidP="003322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>26. Про присвоєння адреси об’єкту нерухомості – житловому будинку по вул. Успенська,97 у с. Кам’янка</w:t>
      </w:r>
    </w:p>
    <w:p w:rsidR="0033223C" w:rsidRPr="0033223C" w:rsidRDefault="0033223C" w:rsidP="003322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27. Про присвоєння адреси об’єкту нерухомості – житловим будинкам по вул. Військовий комплекс «Містечко у с. </w:t>
      </w:r>
      <w:proofErr w:type="spellStart"/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>Лощинівка</w:t>
      </w:r>
      <w:proofErr w:type="spellEnd"/>
    </w:p>
    <w:p w:rsidR="0033223C" w:rsidRPr="0033223C" w:rsidRDefault="0033223C" w:rsidP="003322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>28.</w:t>
      </w:r>
      <w:r w:rsidRPr="003322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надання дозволу на розміщення об’єкту торгівлі та затвердження графіку роботи  магазину в </w:t>
      </w:r>
      <w:proofErr w:type="spellStart"/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>с.Кам’янка</w:t>
      </w:r>
      <w:proofErr w:type="spellEnd"/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Ізмаїльського району Одеської області по вул. Успенська ,97</w:t>
      </w:r>
    </w:p>
    <w:p w:rsidR="0033223C" w:rsidRPr="0033223C" w:rsidRDefault="0033223C" w:rsidP="003322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33223C" w:rsidRDefault="0033223C" w:rsidP="003322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29.</w:t>
      </w:r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присвоєння адреси об’єкту нерухомості –</w:t>
      </w: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r w:rsidRPr="003322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житловому будинку по вул. Бессарабська, 95 у с. Кам’янка </w:t>
      </w:r>
    </w:p>
    <w:p w:rsidR="0033223C" w:rsidRPr="0033223C" w:rsidRDefault="0033223C" w:rsidP="003322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33223C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33223C" w:rsidRPr="007A351B" w:rsidRDefault="0033223C" w:rsidP="003322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A351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30.</w:t>
      </w:r>
      <w:r w:rsidRPr="007A35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затвердження графіку роботи</w:t>
      </w:r>
      <w:r w:rsidRPr="007A35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35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магазину у с. Кам’янка</w:t>
      </w:r>
      <w:r w:rsidRPr="007A35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35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Ізмаїльського району</w:t>
      </w:r>
      <w:r w:rsidRPr="007A35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35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Одеської області по вул. Центральна, 71</w:t>
      </w:r>
    </w:p>
    <w:p w:rsidR="0033223C" w:rsidRPr="007A351B" w:rsidRDefault="0033223C" w:rsidP="007A35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A351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Інформує: Суддя В.М. – к</w:t>
      </w:r>
      <w:bookmarkStart w:id="0" w:name="_GoBack"/>
      <w:bookmarkEnd w:id="0"/>
      <w:r w:rsidRPr="007A351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еруючий справами виконавчого комітету </w:t>
      </w:r>
      <w:proofErr w:type="spellStart"/>
      <w:r w:rsidRPr="007A351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7A351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7A351B" w:rsidRPr="007A351B" w:rsidRDefault="007A351B" w:rsidP="007A35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A351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31. </w:t>
      </w:r>
      <w:r w:rsidRPr="007A351B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проектно-кошторисної документації на капітальний ремонт об’єктів</w:t>
      </w:r>
      <w:r w:rsidRPr="007A351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</w:t>
      </w:r>
      <w:proofErr w:type="spellStart"/>
      <w:r w:rsidRPr="007A351B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7A351B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області»</w:t>
      </w:r>
    </w:p>
    <w:p w:rsidR="007A351B" w:rsidRPr="007A351B" w:rsidRDefault="007A351B" w:rsidP="007A35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A351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7A351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Дерменжи</w:t>
      </w:r>
      <w:proofErr w:type="spellEnd"/>
      <w:r w:rsidRPr="007A351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Л.М. – начальник відділу культури, молоді, туризму та спорту </w:t>
      </w:r>
      <w:proofErr w:type="spellStart"/>
      <w:r w:rsidRPr="007A351B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7A351B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7A351B" w:rsidRPr="007A351B" w:rsidRDefault="007A351B" w:rsidP="007A35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7A351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32.Різне</w:t>
      </w:r>
    </w:p>
    <w:p w:rsidR="0033223C" w:rsidRPr="005F16CA" w:rsidRDefault="0033223C" w:rsidP="0033223C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511C61" w:rsidRPr="00AB04D7" w:rsidRDefault="00511C61" w:rsidP="0033223C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11C61" w:rsidRPr="00AB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A705C"/>
    <w:multiLevelType w:val="hybridMultilevel"/>
    <w:tmpl w:val="708C04AE"/>
    <w:lvl w:ilvl="0" w:tplc="43FEFD6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34"/>
    <w:rsid w:val="00171134"/>
    <w:rsid w:val="0033223C"/>
    <w:rsid w:val="00511C61"/>
    <w:rsid w:val="007A351B"/>
    <w:rsid w:val="00A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2D951-C773-447D-8A20-C3069373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D7"/>
    <w:pPr>
      <w:ind w:left="720"/>
      <w:contextualSpacing/>
    </w:pPr>
  </w:style>
  <w:style w:type="character" w:styleId="a4">
    <w:name w:val="Strong"/>
    <w:basedOn w:val="a0"/>
    <w:uiPriority w:val="22"/>
    <w:qFormat/>
    <w:rsid w:val="00332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2021-12-15T06:51:00Z</dcterms:created>
  <dcterms:modified xsi:type="dcterms:W3CDTF">2021-12-17T07:46:00Z</dcterms:modified>
</cp:coreProperties>
</file>